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74F23" w:rsidRDefault="00674F23" w:rsidP="00674F23">
      <w:pPr>
        <w:spacing w:line="276" w:lineRule="auto"/>
        <w:rPr>
          <w:b/>
        </w:rPr>
      </w:pP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07 (sete</w:t>
      </w:r>
      <w:r w:rsidR="00833C93">
        <w:rPr>
          <w:b/>
          <w:sz w:val="28"/>
          <w:szCs w:val="28"/>
        </w:rPr>
        <w:t>) Monitores de C</w:t>
      </w:r>
      <w:r>
        <w:rPr>
          <w:b/>
          <w:sz w:val="28"/>
          <w:szCs w:val="28"/>
        </w:rPr>
        <w:t>reche classificados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na: </w:t>
      </w:r>
    </w:p>
    <w:p w:rsidR="00674F23" w:rsidRDefault="00674F23" w:rsidP="00674F23">
      <w:pPr>
        <w:spacing w:line="276" w:lineRule="auto"/>
        <w:ind w:left="567" w:right="283"/>
        <w:rPr>
          <w:b/>
        </w:rPr>
      </w:pPr>
    </w:p>
    <w:p w:rsidR="00674F23" w:rsidRPr="00674F23" w:rsidRDefault="00674F23" w:rsidP="00674F23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 w:rsidRPr="00674F23">
        <w:rPr>
          <w:b/>
          <w:sz w:val="28"/>
          <w:szCs w:val="28"/>
        </w:rPr>
        <w:t>CEMEI KAMYLAGRAZZIELY SANTOS VITORIANO</w:t>
      </w:r>
    </w:p>
    <w:p w:rsidR="00674F23" w:rsidRDefault="00674F23" w:rsidP="00674F23">
      <w:p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 e Vespertino.</w:t>
      </w:r>
    </w:p>
    <w:p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16</w:t>
      </w:r>
      <w:r w:rsidRPr="00EE11F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1.23</w:t>
      </w: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10H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674F23" w:rsidRDefault="00674F23" w:rsidP="00674F23">
      <w:pPr>
        <w:spacing w:line="276" w:lineRule="auto"/>
        <w:jc w:val="both"/>
        <w:rPr>
          <w:b/>
        </w:rPr>
      </w:pP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Observar, anotar e organizar registros das crianças matriculadas na rede municipal de ensino, em seu Plano de Trabalho e na agenda das crianças, sob orientação do professor;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nas atividades educativas de turmas de creche e pré – escola;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:rsidR="00674F23" w:rsidRPr="00674F23" w:rsidRDefault="00674F23" w:rsidP="00674F23">
      <w:pPr>
        <w:pStyle w:val="PargrafodaLista"/>
        <w:numPr>
          <w:ilvl w:val="0"/>
          <w:numId w:val="16"/>
        </w:numPr>
        <w:spacing w:line="0" w:lineRule="atLeast"/>
        <w:ind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</w:p>
    <w:p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4F23" w:rsidRPr="00195E47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  <w:r w:rsidRPr="00195E47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7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</w:t>
      </w:r>
      <w:proofErr w:type="gramStart"/>
      <w:r w:rsidR="0072164A">
        <w:rPr>
          <w:rFonts w:ascii="Times New Roman" w:hAnsi="Times New Roman" w:cs="Times New Roman"/>
          <w:sz w:val="28"/>
          <w:szCs w:val="28"/>
        </w:rPr>
        <w:t>/</w:t>
      </w:r>
      <w:r w:rsidRPr="007F7EA5">
        <w:rPr>
          <w:rFonts w:ascii="Times New Roman" w:hAnsi="Times New Roman" w:cs="Times New Roman"/>
          <w:sz w:val="28"/>
          <w:szCs w:val="28"/>
        </w:rPr>
        <w:t>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Normal em nível médio – professor de Educação Infantil;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Magistério de 1° grau, </w:t>
      </w:r>
    </w:p>
    <w:p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Superior em Pedagogia ou Normal Superior. </w:t>
      </w:r>
    </w:p>
    <w:p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12 de janeiro de 2023.</w:t>
      </w: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Secretário Municipal de Educação </w:t>
      </w:r>
    </w:p>
    <w:p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11419"/>
    <w:rsid w:val="0072164A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37B37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cadastral.inss.gov.br/Esocial/pages/index.x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se.jus.b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51</cp:revision>
  <cp:lastPrinted>2023-01-04T17:43:00Z</cp:lastPrinted>
  <dcterms:created xsi:type="dcterms:W3CDTF">2023-01-11T13:30:00Z</dcterms:created>
  <dcterms:modified xsi:type="dcterms:W3CDTF">2023-01-12T13:17:00Z</dcterms:modified>
</cp:coreProperties>
</file>