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04" w:rsidRDefault="00264E04" w:rsidP="00264E04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022/2017,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Tomada de Preços nº. 001/2017, Contrato 045/2017</w:t>
      </w:r>
      <w:r>
        <w:rPr>
          <w:rFonts w:ascii="Arial" w:hAnsi="Arial" w:cs="Arial"/>
          <w:color w:val="444444"/>
          <w:sz w:val="21"/>
          <w:szCs w:val="21"/>
        </w:rPr>
        <w:t>. Objeto: Fica prorrogado o prazo do contrato por mais 06 (seis) meses a partir de 01 de janeiro de 2020.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Style w:val="Forte"/>
          <w:rFonts w:ascii="Arial" w:hAnsi="Arial" w:cs="Arial"/>
          <w:color w:val="000000"/>
          <w:sz w:val="21"/>
          <w:szCs w:val="21"/>
        </w:rPr>
        <w:t>Empresa: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CONSTRUTORA PILAR LTDA,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CNPJ 12.004.916/0001-07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4E04"/>
    <w:rsid w:val="00264E04"/>
    <w:rsid w:val="00392B68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2020-01-13T18:02:00Z</dcterms:created>
  <dcterms:modified xsi:type="dcterms:W3CDTF">2020-01-13T18:02:00Z</dcterms:modified>
</cp:coreProperties>
</file>